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6E0" w:rsidRDefault="00C916E0" w:rsidP="00C916E0">
      <w:pPr>
        <w:pStyle w:val="a3"/>
        <w:jc w:val="center"/>
        <w:outlineLvl w:val="2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МИНИСТЕРСТВО ФИНАНСОВ РОССИЙСКОЙ ФЕДЕРАЦИИ </w:t>
      </w:r>
    </w:p>
    <w:p w:rsidR="00C916E0" w:rsidRDefault="00C916E0" w:rsidP="00C916E0">
      <w:pPr>
        <w:pStyle w:val="a3"/>
      </w:pPr>
      <w:r>
        <w:t> </w:t>
      </w:r>
    </w:p>
    <w:p w:rsidR="00C916E0" w:rsidRDefault="00C916E0" w:rsidP="00C916E0">
      <w:pPr>
        <w:pStyle w:val="a3"/>
        <w:jc w:val="center"/>
        <w:outlineLvl w:val="2"/>
        <w:rPr>
          <w:b/>
          <w:bCs/>
          <w:sz w:val="36"/>
          <w:szCs w:val="36"/>
        </w:rPr>
      </w:pPr>
      <w:bookmarkStart w:id="0" w:name="h33"/>
      <w:bookmarkEnd w:id="0"/>
      <w:r>
        <w:rPr>
          <w:b/>
          <w:bCs/>
          <w:sz w:val="36"/>
          <w:szCs w:val="36"/>
        </w:rPr>
        <w:t xml:space="preserve">ПРИКАЗ </w:t>
      </w:r>
      <w:r>
        <w:rPr>
          <w:b/>
          <w:bCs/>
          <w:sz w:val="36"/>
          <w:szCs w:val="36"/>
        </w:rPr>
        <w:br/>
        <w:t xml:space="preserve">от 28 июля 1999 г. N 201 </w:t>
      </w:r>
    </w:p>
    <w:p w:rsidR="00C916E0" w:rsidRDefault="00C916E0" w:rsidP="00C916E0">
      <w:pPr>
        <w:pStyle w:val="a3"/>
      </w:pPr>
      <w:r>
        <w:t> </w:t>
      </w:r>
    </w:p>
    <w:p w:rsidR="00C916E0" w:rsidRDefault="00C916E0" w:rsidP="00C916E0">
      <w:pPr>
        <w:pStyle w:val="a3"/>
        <w:jc w:val="center"/>
        <w:outlineLvl w:val="2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ОБ ОБЕСПЕЧЕНИИ ПОСТОЯННОГО ГОСУДАРСТВЕННОГО КОНТРОЛЯ ЗА ДОБЫЧЕЙ, ПРОИЗВОДСТВОМ, ПЕРЕРАБОТКОЙ, </w:t>
      </w:r>
      <w:bookmarkStart w:id="1" w:name="l1"/>
      <w:bookmarkEnd w:id="1"/>
      <w:r>
        <w:rPr>
          <w:b/>
          <w:bCs/>
          <w:sz w:val="36"/>
          <w:szCs w:val="36"/>
        </w:rPr>
        <w:t xml:space="preserve">ИСПОЛЬЗОВАНИЕМ, УЧЕТОМ И ХРАНЕНИЕМ ДРАГОЦЕННЫХ МЕТАЛЛОВ И ДРАГОЦЕННЫХ КАМНЕЙ </w:t>
      </w:r>
    </w:p>
    <w:p w:rsidR="00C916E0" w:rsidRDefault="00C916E0" w:rsidP="00C916E0">
      <w:pPr>
        <w:pStyle w:val="a3"/>
      </w:pPr>
      <w:r>
        <w:t> </w:t>
      </w:r>
    </w:p>
    <w:p w:rsidR="00C916E0" w:rsidRDefault="00C916E0" w:rsidP="00C916E0">
      <w:pPr>
        <w:pStyle w:val="a3"/>
        <w:jc w:val="center"/>
      </w:pPr>
      <w:r>
        <w:t xml:space="preserve">(в ред. Приказов Минфина РФ </w:t>
      </w:r>
      <w:hyperlink r:id="rId4" w:history="1">
        <w:r>
          <w:rPr>
            <w:rStyle w:val="a4"/>
          </w:rPr>
          <w:t>от 16.01.2003 N 5</w:t>
        </w:r>
      </w:hyperlink>
      <w:r>
        <w:t xml:space="preserve">, </w:t>
      </w:r>
      <w:hyperlink r:id="rId5" w:history="1">
        <w:r>
          <w:rPr>
            <w:rStyle w:val="a4"/>
          </w:rPr>
          <w:t>от 26.12.2005 N 353</w:t>
        </w:r>
      </w:hyperlink>
      <w:r>
        <w:t>)</w:t>
      </w:r>
    </w:p>
    <w:p w:rsidR="00C916E0" w:rsidRDefault="00C916E0" w:rsidP="00C916E0">
      <w:pPr>
        <w:pStyle w:val="a3"/>
      </w:pPr>
      <w:r>
        <w:t> </w:t>
      </w:r>
      <w:r>
        <w:br/>
        <w:t xml:space="preserve">    Во исполнение требований Федерального </w:t>
      </w:r>
      <w:hyperlink r:id="rId6" w:history="1">
        <w:r>
          <w:rPr>
            <w:rStyle w:val="a4"/>
          </w:rPr>
          <w:t>закона</w:t>
        </w:r>
      </w:hyperlink>
      <w:r>
        <w:t xml:space="preserve"> "О драгоценных металлах и драгоценных камнях" (Собрание законодательства </w:t>
      </w:r>
      <w:bookmarkStart w:id="2" w:name="l2"/>
      <w:bookmarkEnd w:id="2"/>
      <w:r>
        <w:t xml:space="preserve">Российской Федерации, 1998, N 13, ст. 1463), Постановления Правительства Российской Федерации </w:t>
      </w:r>
      <w:hyperlink r:id="rId7" w:history="1">
        <w:r>
          <w:rPr>
            <w:rStyle w:val="a4"/>
          </w:rPr>
          <w:t>от 18 января 1999 г. N 64</w:t>
        </w:r>
      </w:hyperlink>
      <w:r>
        <w:t xml:space="preserve"> "Об организациях, в которых осуществляется постоянный контроль за добычей, производством, переработкой, использованием, учетом и </w:t>
      </w:r>
      <w:bookmarkStart w:id="3" w:name="l3"/>
      <w:bookmarkEnd w:id="3"/>
      <w:r>
        <w:t xml:space="preserve">хранением драгоценных металлов и драгоценных камней" (Собрание законодательства Российской Федерации, 1999, N 4, ст. 556), Постановления Правительства Российской Федерации </w:t>
      </w:r>
      <w:bookmarkStart w:id="4" w:name="l4"/>
      <w:bookmarkEnd w:id="4"/>
      <w:r w:rsidR="0035339C">
        <w:fldChar w:fldCharType="begin"/>
      </w:r>
      <w:r>
        <w:instrText xml:space="preserve"> HYPERLINK "http://www.referent.ru/1/68233?l0" </w:instrText>
      </w:r>
      <w:r w:rsidR="0035339C">
        <w:fldChar w:fldCharType="separate"/>
      </w:r>
      <w:r>
        <w:rPr>
          <w:rStyle w:val="a4"/>
        </w:rPr>
        <w:t>от 5 апреля 1999 г. N 371</w:t>
      </w:r>
      <w:r w:rsidR="0035339C">
        <w:fldChar w:fldCharType="end"/>
      </w:r>
      <w:r>
        <w:t xml:space="preserve"> "Об утверждении Правил осуществления государственного контроля за качеством сортировки и оценки драгоценных камней" (Собрание законодательства Российской Федерации, 1999, N 15, ст. 1821) приказываю: </w:t>
      </w:r>
      <w:bookmarkStart w:id="5" w:name="l5"/>
      <w:bookmarkEnd w:id="5"/>
      <w:r>
        <w:br/>
        <w:t xml:space="preserve">    Пункт </w:t>
      </w:r>
      <w:bookmarkStart w:id="6" w:name="l6"/>
      <w:bookmarkStart w:id="7" w:name="l7"/>
      <w:bookmarkEnd w:id="6"/>
      <w:bookmarkEnd w:id="7"/>
      <w:r>
        <w:t xml:space="preserve">1 - Утратил силу. </w:t>
      </w:r>
      <w:r>
        <w:br/>
        <w:t xml:space="preserve">    (в ред. Приказа Минфина РФ </w:t>
      </w:r>
      <w:hyperlink r:id="rId8" w:anchor="l4" w:history="1">
        <w:r>
          <w:rPr>
            <w:rStyle w:val="a4"/>
          </w:rPr>
          <w:t>от 26.12.2005 N 353</w:t>
        </w:r>
      </w:hyperlink>
      <w:r>
        <w:t>)</w:t>
      </w:r>
      <w:r>
        <w:br/>
        <w:t xml:space="preserve">    2. Установить, что Гохран России осуществляет государственный контроль на стадии первичной классификации, а также в процессе </w:t>
      </w:r>
      <w:bookmarkStart w:id="8" w:name="l8"/>
      <w:bookmarkEnd w:id="8"/>
      <w:r>
        <w:t xml:space="preserve">сортировки и оценки драгоценных камней в добывающих организациях согласно приложению N 1. </w:t>
      </w:r>
      <w:r>
        <w:br/>
        <w:t xml:space="preserve">    3. Установить, что Российская государственная пробирная палата (Пробирная палата России) при Министерстве финансов Российской </w:t>
      </w:r>
      <w:bookmarkStart w:id="9" w:name="l9"/>
      <w:bookmarkEnd w:id="9"/>
      <w:r>
        <w:t xml:space="preserve">Федерации осуществляет постоянный государственный контроль за производством, извлечением, переработкой, использованием, хранением и учетом драгоценных металлов и драгоценных камней в </w:t>
      </w:r>
      <w:bookmarkStart w:id="10" w:name="l10"/>
      <w:bookmarkEnd w:id="10"/>
      <w:r>
        <w:t xml:space="preserve">организациях согласно приложению N 2. </w:t>
      </w:r>
      <w:r>
        <w:br/>
        <w:t xml:space="preserve">    4. Гохрану России и Пробирной палате России: </w:t>
      </w:r>
      <w:r>
        <w:br/>
        <w:t xml:space="preserve">    а) разработать и представить для утверждения в Министерство финансов Российской Федерации правила государственного контроля на стадии первичной классификации, а также в процессе сортировки и </w:t>
      </w:r>
      <w:bookmarkStart w:id="11" w:name="l11"/>
      <w:bookmarkEnd w:id="11"/>
      <w:r>
        <w:t xml:space="preserve">оценки драгоценных камней; </w:t>
      </w:r>
      <w:r>
        <w:br/>
        <w:t xml:space="preserve">    б) для реализации функций постоянного государственного контроля организовать в </w:t>
      </w:r>
      <w:r>
        <w:lastRenderedPageBreak/>
        <w:t xml:space="preserve">организациях, указанных в приложениях N 1 и N 2 к настоящему Приказу, деятельность групп постоянного </w:t>
      </w:r>
      <w:bookmarkStart w:id="12" w:name="l12"/>
      <w:bookmarkEnd w:id="12"/>
      <w:r>
        <w:t xml:space="preserve">контроля. В двухнедельный срок утвердить структуру и штатное расписание указанных групп. </w:t>
      </w:r>
      <w:r>
        <w:br/>
        <w:t xml:space="preserve">    Пункт 5 - </w:t>
      </w:r>
      <w:bookmarkStart w:id="13" w:name="l13"/>
      <w:bookmarkEnd w:id="13"/>
      <w:r>
        <w:t xml:space="preserve">Утратил силу. </w:t>
      </w:r>
      <w:r>
        <w:br/>
        <w:t xml:space="preserve">    (в ред. Приказа Минфина РФ </w:t>
      </w:r>
      <w:hyperlink r:id="rId9" w:history="1">
        <w:r>
          <w:rPr>
            <w:rStyle w:val="a4"/>
          </w:rPr>
          <w:t>от 16.01.2003 N 5</w:t>
        </w:r>
      </w:hyperlink>
      <w:r>
        <w:t>)</w:t>
      </w:r>
      <w:r>
        <w:br/>
        <w:t xml:space="preserve">    6. Контроль за выполнением настоящего Приказа оставляю за собой. </w:t>
      </w:r>
      <w:r>
        <w:br/>
        <w:t> </w:t>
      </w:r>
    </w:p>
    <w:p w:rsidR="00C916E0" w:rsidRDefault="00C916E0" w:rsidP="00C916E0">
      <w:pPr>
        <w:pStyle w:val="a3"/>
        <w:jc w:val="right"/>
      </w:pPr>
      <w:r>
        <w:rPr>
          <w:i/>
          <w:iCs/>
        </w:rPr>
        <w:t xml:space="preserve">Министр </w:t>
      </w:r>
      <w:bookmarkStart w:id="14" w:name="l14"/>
      <w:bookmarkEnd w:id="14"/>
      <w:r>
        <w:br/>
      </w:r>
      <w:r>
        <w:rPr>
          <w:i/>
          <w:iCs/>
        </w:rPr>
        <w:t xml:space="preserve">М.М.КАСЬЯНОВ </w:t>
      </w:r>
    </w:p>
    <w:p w:rsidR="00C916E0" w:rsidRDefault="00C916E0" w:rsidP="00C916E0">
      <w:pPr>
        <w:pStyle w:val="a3"/>
      </w:pPr>
      <w:r>
        <w:t> </w:t>
      </w:r>
      <w:r>
        <w:br/>
        <w:t> </w:t>
      </w:r>
      <w:r>
        <w:br/>
        <w:t>    </w:t>
      </w:r>
      <w:bookmarkStart w:id="15" w:name="h38"/>
      <w:bookmarkEnd w:id="15"/>
    </w:p>
    <w:p w:rsidR="00C916E0" w:rsidRDefault="00C916E0" w:rsidP="00C916E0">
      <w:pPr>
        <w:pStyle w:val="a3"/>
        <w:jc w:val="right"/>
      </w:pPr>
      <w:r>
        <w:rPr>
          <w:i/>
          <w:iCs/>
        </w:rPr>
        <w:t xml:space="preserve">Приложение N 1 </w:t>
      </w:r>
      <w:r>
        <w:br/>
      </w:r>
      <w:r>
        <w:rPr>
          <w:i/>
          <w:iCs/>
        </w:rPr>
        <w:t xml:space="preserve">к Приказу Министерства финансов </w:t>
      </w:r>
      <w:bookmarkStart w:id="16" w:name="l15"/>
      <w:bookmarkEnd w:id="16"/>
      <w:r>
        <w:br/>
      </w:r>
      <w:r>
        <w:rPr>
          <w:i/>
          <w:iCs/>
        </w:rPr>
        <w:t xml:space="preserve">Российской Федерации </w:t>
      </w:r>
      <w:r>
        <w:br/>
      </w:r>
      <w:r>
        <w:rPr>
          <w:i/>
          <w:iCs/>
        </w:rPr>
        <w:t xml:space="preserve">от 28 июля 1999 г. N 201 </w:t>
      </w:r>
    </w:p>
    <w:p w:rsidR="00C916E0" w:rsidRDefault="00C916E0" w:rsidP="00C916E0">
      <w:pPr>
        <w:pStyle w:val="a3"/>
      </w:pPr>
      <w:r>
        <w:t> </w:t>
      </w:r>
    </w:p>
    <w:p w:rsidR="00C916E0" w:rsidRDefault="00C916E0" w:rsidP="00C916E0">
      <w:pPr>
        <w:pStyle w:val="a3"/>
        <w:jc w:val="center"/>
        <w:outlineLvl w:val="2"/>
        <w:rPr>
          <w:b/>
          <w:bCs/>
          <w:sz w:val="36"/>
          <w:szCs w:val="36"/>
        </w:rPr>
      </w:pPr>
      <w:bookmarkStart w:id="17" w:name="h34"/>
      <w:bookmarkEnd w:id="17"/>
      <w:r>
        <w:rPr>
          <w:b/>
          <w:bCs/>
          <w:sz w:val="36"/>
          <w:szCs w:val="36"/>
        </w:rPr>
        <w:t xml:space="preserve">ПЕРЕЧЕНЬ </w:t>
      </w:r>
      <w:r>
        <w:rPr>
          <w:b/>
          <w:bCs/>
          <w:sz w:val="36"/>
          <w:szCs w:val="36"/>
        </w:rPr>
        <w:br/>
      </w:r>
      <w:bookmarkStart w:id="18" w:name="h35"/>
      <w:bookmarkEnd w:id="18"/>
      <w:r>
        <w:rPr>
          <w:b/>
          <w:bCs/>
          <w:sz w:val="36"/>
          <w:szCs w:val="36"/>
        </w:rPr>
        <w:t xml:space="preserve">ОРГАНИЗАЦИЙ, В КОТОРЫХ ПОСТОЯННЫЙ ГОСУДАРСТВЕННЫЙ </w:t>
      </w:r>
      <w:bookmarkStart w:id="19" w:name="l16"/>
      <w:bookmarkEnd w:id="19"/>
      <w:r>
        <w:rPr>
          <w:b/>
          <w:bCs/>
          <w:sz w:val="36"/>
          <w:szCs w:val="36"/>
        </w:rPr>
        <w:t xml:space="preserve">КОНТРОЛЬ ОСУЩЕСТВЛЯЕТСЯ ГОХРАНОМ РОССИИ </w:t>
      </w:r>
    </w:p>
    <w:p w:rsidR="00C916E0" w:rsidRDefault="00C916E0" w:rsidP="00C916E0">
      <w:pPr>
        <w:pStyle w:val="a3"/>
      </w:pPr>
      <w:r>
        <w:t> </w:t>
      </w:r>
      <w:r>
        <w:br/>
        <w:t xml:space="preserve">    1. Товарищество с ограниченной ответственностью прииск "Уралалмаз", г. Красновишерск, Пермская область </w:t>
      </w:r>
      <w:r>
        <w:br/>
        <w:t xml:space="preserve">    2. Акционерная компания "АЛРОСА", г. Мирный, Республика Саха </w:t>
      </w:r>
      <w:bookmarkStart w:id="20" w:name="l17"/>
      <w:bookmarkEnd w:id="20"/>
      <w:r>
        <w:t xml:space="preserve">(Якутия) </w:t>
      </w:r>
      <w:r>
        <w:br/>
        <w:t xml:space="preserve">    3. Открытое акционерное общество "Севералмаз", г. Архангельск </w:t>
      </w:r>
      <w:r>
        <w:br/>
        <w:t> </w:t>
      </w:r>
    </w:p>
    <w:p w:rsidR="00C916E0" w:rsidRDefault="00C916E0" w:rsidP="00C916E0">
      <w:pPr>
        <w:pStyle w:val="a3"/>
        <w:jc w:val="right"/>
      </w:pPr>
      <w:r>
        <w:rPr>
          <w:i/>
          <w:iCs/>
        </w:rPr>
        <w:t xml:space="preserve">Заместитель руководителя </w:t>
      </w:r>
      <w:r>
        <w:br/>
      </w:r>
      <w:r>
        <w:rPr>
          <w:i/>
          <w:iCs/>
        </w:rPr>
        <w:t xml:space="preserve">Департамента управления </w:t>
      </w:r>
      <w:r>
        <w:br/>
      </w:r>
      <w:r>
        <w:rPr>
          <w:i/>
          <w:iCs/>
        </w:rPr>
        <w:t xml:space="preserve">делами Министерства </w:t>
      </w:r>
      <w:bookmarkStart w:id="21" w:name="l18"/>
      <w:bookmarkEnd w:id="21"/>
      <w:r>
        <w:br/>
      </w:r>
      <w:r>
        <w:rPr>
          <w:i/>
          <w:iCs/>
        </w:rPr>
        <w:t xml:space="preserve">И.А.МУХИН </w:t>
      </w:r>
    </w:p>
    <w:p w:rsidR="00C916E0" w:rsidRDefault="00C916E0" w:rsidP="00C916E0">
      <w:pPr>
        <w:pStyle w:val="a3"/>
      </w:pPr>
      <w:r>
        <w:t> </w:t>
      </w:r>
      <w:r>
        <w:br/>
        <w:t> </w:t>
      </w:r>
      <w:r>
        <w:br/>
        <w:t> </w:t>
      </w:r>
    </w:p>
    <w:p w:rsidR="00C916E0" w:rsidRDefault="00C916E0" w:rsidP="00C916E0">
      <w:pPr>
        <w:pStyle w:val="a3"/>
        <w:jc w:val="right"/>
      </w:pPr>
      <w:r>
        <w:rPr>
          <w:i/>
          <w:iCs/>
        </w:rPr>
        <w:t xml:space="preserve">Приложение N 2 </w:t>
      </w:r>
      <w:r>
        <w:br/>
      </w:r>
      <w:r>
        <w:rPr>
          <w:i/>
          <w:iCs/>
        </w:rPr>
        <w:t xml:space="preserve">к Приказу Министерства финансов </w:t>
      </w:r>
      <w:bookmarkStart w:id="22" w:name="l19"/>
      <w:bookmarkEnd w:id="22"/>
      <w:r>
        <w:br/>
      </w:r>
      <w:r>
        <w:rPr>
          <w:i/>
          <w:iCs/>
        </w:rPr>
        <w:t xml:space="preserve">Российской Федерации </w:t>
      </w:r>
      <w:r>
        <w:br/>
      </w:r>
      <w:r>
        <w:rPr>
          <w:i/>
          <w:iCs/>
        </w:rPr>
        <w:t xml:space="preserve">от 28 июля 1999 г. N 201 </w:t>
      </w:r>
    </w:p>
    <w:p w:rsidR="00C916E0" w:rsidRDefault="00C916E0" w:rsidP="00C916E0">
      <w:pPr>
        <w:pStyle w:val="a3"/>
      </w:pPr>
      <w:r>
        <w:t> </w:t>
      </w:r>
    </w:p>
    <w:p w:rsidR="00C916E0" w:rsidRDefault="00C916E0" w:rsidP="00C916E0">
      <w:pPr>
        <w:pStyle w:val="a3"/>
        <w:jc w:val="center"/>
        <w:outlineLvl w:val="2"/>
        <w:rPr>
          <w:b/>
          <w:bCs/>
          <w:sz w:val="36"/>
          <w:szCs w:val="36"/>
        </w:rPr>
      </w:pPr>
      <w:bookmarkStart w:id="23" w:name="h36"/>
      <w:bookmarkEnd w:id="23"/>
      <w:r>
        <w:rPr>
          <w:b/>
          <w:bCs/>
          <w:sz w:val="36"/>
          <w:szCs w:val="36"/>
        </w:rPr>
        <w:lastRenderedPageBreak/>
        <w:t xml:space="preserve">ПЕРЕЧЕНЬ </w:t>
      </w:r>
      <w:r>
        <w:rPr>
          <w:b/>
          <w:bCs/>
          <w:sz w:val="36"/>
          <w:szCs w:val="36"/>
        </w:rPr>
        <w:br/>
      </w:r>
      <w:bookmarkStart w:id="24" w:name="h37"/>
      <w:bookmarkEnd w:id="24"/>
      <w:r>
        <w:rPr>
          <w:b/>
          <w:bCs/>
          <w:sz w:val="36"/>
          <w:szCs w:val="36"/>
        </w:rPr>
        <w:t xml:space="preserve">ОРГАНИЗАЦИЙ, В КОТОРЫХ ПОСТОЯННЫЙ ГОСУДАРСТВЕННЫЙ </w:t>
      </w:r>
      <w:bookmarkStart w:id="25" w:name="l20"/>
      <w:bookmarkEnd w:id="25"/>
      <w:r>
        <w:rPr>
          <w:b/>
          <w:bCs/>
          <w:sz w:val="36"/>
          <w:szCs w:val="36"/>
        </w:rPr>
        <w:t xml:space="preserve">КОНТРОЛЬ ОСУЩЕСТВЛЯЕТСЯ ПРОБИРНОЙ ПАЛАТОЙ РОССИИ </w:t>
      </w:r>
    </w:p>
    <w:p w:rsidR="00C916E0" w:rsidRDefault="00C916E0" w:rsidP="00C916E0">
      <w:pPr>
        <w:pStyle w:val="a3"/>
      </w:pPr>
      <w:r>
        <w:t> </w:t>
      </w:r>
      <w:r>
        <w:br/>
        <w:t xml:space="preserve">    1. Федеральное государственное унитарное предприятие "Приокский завод цветных металлов", г. Касимов, Рязанская область </w:t>
      </w:r>
      <w:r>
        <w:br/>
        <w:t xml:space="preserve">    2. Федеральное государственное предприятие "Новосибирский </w:t>
      </w:r>
      <w:bookmarkStart w:id="26" w:name="l21"/>
      <w:bookmarkEnd w:id="26"/>
      <w:r>
        <w:t xml:space="preserve">аффинажный завод", г. Новосибирск </w:t>
      </w:r>
      <w:r>
        <w:br/>
        <w:t xml:space="preserve">    3. Государственное предприятие "Щелковский завод вторичных драгоценных металлов", г. Щелково, Московская область </w:t>
      </w:r>
      <w:r>
        <w:br/>
        <w:t xml:space="preserve">    4. Открытое акционерное общество "Красноярский завод цветных </w:t>
      </w:r>
      <w:bookmarkStart w:id="27" w:name="l22"/>
      <w:bookmarkEnd w:id="27"/>
      <w:r>
        <w:t xml:space="preserve">металлов", г. Красноярск </w:t>
      </w:r>
      <w:r>
        <w:br/>
        <w:t xml:space="preserve">    5. Открытое акционерное общество "Екатеринбургский завод по обработке цветных металлов", г. Екатеринбург </w:t>
      </w:r>
      <w:r>
        <w:br/>
        <w:t xml:space="preserve">    6. Закрытое акционерное общество "Кыштымский медеэлектролитный завод", г. Кыштым, Челябинская область </w:t>
      </w:r>
      <w:bookmarkStart w:id="28" w:name="l23"/>
      <w:bookmarkEnd w:id="28"/>
      <w:r>
        <w:br/>
        <w:t xml:space="preserve">    7. Открытое акционерное общество "Колымский аффинажный завод", пос. Хасын, Магаданская область </w:t>
      </w:r>
      <w:r>
        <w:br/>
        <w:t xml:space="preserve">    8. Акционерное общество открытого типа "Уралэлектромедь", г. Верхняя Пышма, Свердловская область </w:t>
      </w:r>
      <w:r>
        <w:br/>
        <w:t xml:space="preserve">    9. Открытое акционерное общество "Норильский горно - </w:t>
      </w:r>
      <w:bookmarkStart w:id="29" w:name="l24"/>
      <w:bookmarkEnd w:id="29"/>
      <w:r>
        <w:t xml:space="preserve">металлургический комбинат", г. Норильск, Красноярский край </w:t>
      </w:r>
      <w:r>
        <w:br/>
        <w:t xml:space="preserve">    10. Закрытое акционерное общество "Концерн "ОНИКС", г. Москва </w:t>
      </w:r>
      <w:r>
        <w:br/>
        <w:t xml:space="preserve">    11. Московский государственный завод по обработке специальных сплавов, г. Москва </w:t>
      </w:r>
      <w:bookmarkStart w:id="30" w:name="l25"/>
      <w:bookmarkEnd w:id="30"/>
      <w:r>
        <w:br/>
        <w:t xml:space="preserve">    12. Открытое акционерное общество "Комбинат Североникель", г. Мончегорск, Мурманская область </w:t>
      </w:r>
      <w:r>
        <w:br/>
        <w:t xml:space="preserve">    13. Открытое акционерное общество "Химический завод имени П.Л. Войкова" (акционерное общество "Аурат"), г. Москва </w:t>
      </w:r>
      <w:bookmarkStart w:id="31" w:name="l26"/>
      <w:bookmarkEnd w:id="31"/>
      <w:r>
        <w:br/>
        <w:t xml:space="preserve">    14. Государственное унитарное предприятие "Барнаульский завод "Кристалл", г. Барнаул, Алтайский край </w:t>
      </w:r>
      <w:r>
        <w:br/>
        <w:t xml:space="preserve">    15. Государственное предприятие "Московский завод "Кристалл", г. Москва </w:t>
      </w:r>
      <w:r>
        <w:br/>
        <w:t xml:space="preserve">    16. Смоленское государственное унитарное предприятие </w:t>
      </w:r>
      <w:bookmarkStart w:id="32" w:name="l27"/>
      <w:bookmarkEnd w:id="32"/>
      <w:r>
        <w:t xml:space="preserve">"Производственное объединение "Кристалл", г. Смоленск </w:t>
      </w:r>
      <w:r>
        <w:br/>
        <w:t xml:space="preserve">    17. Открытое акционерное общество "Малышевское рудоуправление", г. Асбест, Свердловская область </w:t>
      </w:r>
      <w:r>
        <w:br/>
        <w:t xml:space="preserve">    18. Открытое акционерное общество "Изумрудное копи Урала", </w:t>
      </w:r>
      <w:bookmarkStart w:id="33" w:name="l28"/>
      <w:bookmarkEnd w:id="33"/>
      <w:r>
        <w:t xml:space="preserve">г. Асбест, Свердловская область </w:t>
      </w:r>
      <w:r>
        <w:br/>
        <w:t xml:space="preserve">    19. Малышевское государственное геолого - промышленное предприятие, г. Асбест, Свердловская область </w:t>
      </w:r>
      <w:r>
        <w:br/>
        <w:t xml:space="preserve">    20. Открытое акционерное общество "Алмазинструмент", г. Рославль, Смоленская область </w:t>
      </w:r>
      <w:bookmarkStart w:id="34" w:name="l29"/>
      <w:bookmarkEnd w:id="34"/>
      <w:r>
        <w:br/>
        <w:t xml:space="preserve">    21. Открытое акционерное общество "Московское производственное объединение по выпуску алмазного инструмента", пос. Томилино, Московская область </w:t>
      </w:r>
      <w:r>
        <w:br/>
        <w:t xml:space="preserve">    22. Всероссийский научно - исследовательский институт методики </w:t>
      </w:r>
      <w:bookmarkStart w:id="35" w:name="l30"/>
      <w:bookmarkEnd w:id="35"/>
      <w:r>
        <w:t xml:space="preserve">и техники разведки, г. Санкт - Петербург </w:t>
      </w:r>
      <w:r>
        <w:br/>
        <w:t xml:space="preserve">    23. Акционерное общество открытого типа "Терекалмаз", г. Терек, Кабардино - Балкарская Республика </w:t>
      </w:r>
      <w:r>
        <w:br/>
      </w:r>
      <w:r>
        <w:lastRenderedPageBreak/>
        <w:t xml:space="preserve">    24. Унитарное государственное предприятие "Калининградский янтарный комбинат", пос. Янтарный, Калининградская область. </w:t>
      </w:r>
      <w:bookmarkStart w:id="36" w:name="l31"/>
      <w:bookmarkEnd w:id="36"/>
      <w:r>
        <w:br/>
        <w:t> </w:t>
      </w:r>
    </w:p>
    <w:p w:rsidR="00C916E0" w:rsidRDefault="00C916E0" w:rsidP="00C916E0">
      <w:pPr>
        <w:pStyle w:val="a3"/>
        <w:jc w:val="right"/>
      </w:pPr>
      <w:r>
        <w:rPr>
          <w:i/>
          <w:iCs/>
        </w:rPr>
        <w:t xml:space="preserve">Заместитель руководителя </w:t>
      </w:r>
      <w:r>
        <w:br/>
      </w:r>
      <w:r>
        <w:rPr>
          <w:i/>
          <w:iCs/>
        </w:rPr>
        <w:t xml:space="preserve">Департамента управления </w:t>
      </w:r>
      <w:r>
        <w:br/>
      </w:r>
      <w:r>
        <w:rPr>
          <w:i/>
          <w:iCs/>
        </w:rPr>
        <w:t xml:space="preserve">делами Министерства </w:t>
      </w:r>
      <w:bookmarkStart w:id="37" w:name="l32"/>
      <w:bookmarkEnd w:id="37"/>
      <w:r>
        <w:br/>
      </w:r>
      <w:r>
        <w:rPr>
          <w:i/>
          <w:iCs/>
        </w:rPr>
        <w:t xml:space="preserve">И.А.МУХИН </w:t>
      </w:r>
    </w:p>
    <w:p w:rsidR="00DC1EAB" w:rsidRDefault="00DC1EAB">
      <w:bookmarkStart w:id="38" w:name="_GoBack"/>
      <w:bookmarkEnd w:id="38"/>
    </w:p>
    <w:sectPr w:rsidR="00DC1EAB" w:rsidSect="00353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C916E0"/>
    <w:rsid w:val="0001118F"/>
    <w:rsid w:val="0001412F"/>
    <w:rsid w:val="000261D2"/>
    <w:rsid w:val="00033658"/>
    <w:rsid w:val="00036252"/>
    <w:rsid w:val="000447D9"/>
    <w:rsid w:val="00055A7A"/>
    <w:rsid w:val="00057EA8"/>
    <w:rsid w:val="0006217B"/>
    <w:rsid w:val="00071C18"/>
    <w:rsid w:val="00072305"/>
    <w:rsid w:val="00085FC6"/>
    <w:rsid w:val="0008631A"/>
    <w:rsid w:val="0008719B"/>
    <w:rsid w:val="000978BC"/>
    <w:rsid w:val="00097C98"/>
    <w:rsid w:val="00097DEA"/>
    <w:rsid w:val="000A1CFA"/>
    <w:rsid w:val="000A2895"/>
    <w:rsid w:val="000A7EB6"/>
    <w:rsid w:val="000B0AA1"/>
    <w:rsid w:val="000B3F5F"/>
    <w:rsid w:val="000C1230"/>
    <w:rsid w:val="000C4207"/>
    <w:rsid w:val="000C6808"/>
    <w:rsid w:val="000D1274"/>
    <w:rsid w:val="000D1A46"/>
    <w:rsid w:val="000D20D3"/>
    <w:rsid w:val="000D7234"/>
    <w:rsid w:val="000F4808"/>
    <w:rsid w:val="000F5918"/>
    <w:rsid w:val="000F647B"/>
    <w:rsid w:val="00101A73"/>
    <w:rsid w:val="0010233B"/>
    <w:rsid w:val="00103FB5"/>
    <w:rsid w:val="0011395D"/>
    <w:rsid w:val="00126711"/>
    <w:rsid w:val="001272E4"/>
    <w:rsid w:val="00132BAE"/>
    <w:rsid w:val="0013638D"/>
    <w:rsid w:val="001508FD"/>
    <w:rsid w:val="00153909"/>
    <w:rsid w:val="0015518C"/>
    <w:rsid w:val="001576AF"/>
    <w:rsid w:val="00174FB4"/>
    <w:rsid w:val="00181250"/>
    <w:rsid w:val="0018427A"/>
    <w:rsid w:val="001942F1"/>
    <w:rsid w:val="00196074"/>
    <w:rsid w:val="00196E0C"/>
    <w:rsid w:val="001A1301"/>
    <w:rsid w:val="001A5FFE"/>
    <w:rsid w:val="001B1BCB"/>
    <w:rsid w:val="001B45F2"/>
    <w:rsid w:val="001B4B43"/>
    <w:rsid w:val="001C30F8"/>
    <w:rsid w:val="001E7B10"/>
    <w:rsid w:val="001F02D4"/>
    <w:rsid w:val="001F034E"/>
    <w:rsid w:val="001F3184"/>
    <w:rsid w:val="00200E4A"/>
    <w:rsid w:val="00204560"/>
    <w:rsid w:val="00207810"/>
    <w:rsid w:val="002159E1"/>
    <w:rsid w:val="0022039B"/>
    <w:rsid w:val="00222C1C"/>
    <w:rsid w:val="00241563"/>
    <w:rsid w:val="002440D8"/>
    <w:rsid w:val="00252AA1"/>
    <w:rsid w:val="00260F16"/>
    <w:rsid w:val="00263AC1"/>
    <w:rsid w:val="0026560E"/>
    <w:rsid w:val="00276E8D"/>
    <w:rsid w:val="00280F64"/>
    <w:rsid w:val="002832D0"/>
    <w:rsid w:val="002943A1"/>
    <w:rsid w:val="0029678B"/>
    <w:rsid w:val="002B034A"/>
    <w:rsid w:val="002B6165"/>
    <w:rsid w:val="002B6EC3"/>
    <w:rsid w:val="002C547D"/>
    <w:rsid w:val="002D158B"/>
    <w:rsid w:val="002E0CCA"/>
    <w:rsid w:val="002E189F"/>
    <w:rsid w:val="002E264B"/>
    <w:rsid w:val="002E7FBB"/>
    <w:rsid w:val="002F1C6A"/>
    <w:rsid w:val="002F459A"/>
    <w:rsid w:val="00320AC2"/>
    <w:rsid w:val="00323231"/>
    <w:rsid w:val="0033348A"/>
    <w:rsid w:val="00334B1E"/>
    <w:rsid w:val="00343722"/>
    <w:rsid w:val="00347B46"/>
    <w:rsid w:val="00353349"/>
    <w:rsid w:val="0035339C"/>
    <w:rsid w:val="00357609"/>
    <w:rsid w:val="003579B6"/>
    <w:rsid w:val="00371AD0"/>
    <w:rsid w:val="003770E1"/>
    <w:rsid w:val="00384950"/>
    <w:rsid w:val="003858BE"/>
    <w:rsid w:val="003921D4"/>
    <w:rsid w:val="0039712F"/>
    <w:rsid w:val="003A06B2"/>
    <w:rsid w:val="003A0B2B"/>
    <w:rsid w:val="003A2671"/>
    <w:rsid w:val="003A2F19"/>
    <w:rsid w:val="003A3D17"/>
    <w:rsid w:val="003B6A9C"/>
    <w:rsid w:val="003C19E9"/>
    <w:rsid w:val="003E158D"/>
    <w:rsid w:val="003E37FD"/>
    <w:rsid w:val="003F1D34"/>
    <w:rsid w:val="00410C75"/>
    <w:rsid w:val="004122E8"/>
    <w:rsid w:val="00421915"/>
    <w:rsid w:val="00421EFC"/>
    <w:rsid w:val="00423D39"/>
    <w:rsid w:val="004250C3"/>
    <w:rsid w:val="00427750"/>
    <w:rsid w:val="00432EC3"/>
    <w:rsid w:val="0044613D"/>
    <w:rsid w:val="0044680A"/>
    <w:rsid w:val="00455538"/>
    <w:rsid w:val="00460185"/>
    <w:rsid w:val="00461D1F"/>
    <w:rsid w:val="00470A5F"/>
    <w:rsid w:val="004765C0"/>
    <w:rsid w:val="004779D2"/>
    <w:rsid w:val="0048515E"/>
    <w:rsid w:val="004904A3"/>
    <w:rsid w:val="004925AB"/>
    <w:rsid w:val="004957E8"/>
    <w:rsid w:val="004A04BC"/>
    <w:rsid w:val="004A0FCD"/>
    <w:rsid w:val="004A63B3"/>
    <w:rsid w:val="004A78F8"/>
    <w:rsid w:val="004B0FA8"/>
    <w:rsid w:val="004C7504"/>
    <w:rsid w:val="004D2C5B"/>
    <w:rsid w:val="004E4741"/>
    <w:rsid w:val="004E63A4"/>
    <w:rsid w:val="004F1750"/>
    <w:rsid w:val="00500708"/>
    <w:rsid w:val="005153E8"/>
    <w:rsid w:val="00523A55"/>
    <w:rsid w:val="005304BE"/>
    <w:rsid w:val="00533F06"/>
    <w:rsid w:val="00555867"/>
    <w:rsid w:val="00562144"/>
    <w:rsid w:val="0057155D"/>
    <w:rsid w:val="00572CBD"/>
    <w:rsid w:val="00573463"/>
    <w:rsid w:val="0057654D"/>
    <w:rsid w:val="0058515C"/>
    <w:rsid w:val="00587449"/>
    <w:rsid w:val="00591FED"/>
    <w:rsid w:val="0059494B"/>
    <w:rsid w:val="005A01C9"/>
    <w:rsid w:val="005A11EB"/>
    <w:rsid w:val="005A2719"/>
    <w:rsid w:val="005A3CEC"/>
    <w:rsid w:val="005A55DE"/>
    <w:rsid w:val="005A704E"/>
    <w:rsid w:val="005B68D6"/>
    <w:rsid w:val="005C2CBE"/>
    <w:rsid w:val="005C6A18"/>
    <w:rsid w:val="005E2F64"/>
    <w:rsid w:val="005E7293"/>
    <w:rsid w:val="005F72E5"/>
    <w:rsid w:val="0060338C"/>
    <w:rsid w:val="0060395D"/>
    <w:rsid w:val="00616154"/>
    <w:rsid w:val="00616873"/>
    <w:rsid w:val="00630267"/>
    <w:rsid w:val="0064465A"/>
    <w:rsid w:val="006516B4"/>
    <w:rsid w:val="00664B51"/>
    <w:rsid w:val="0067112F"/>
    <w:rsid w:val="00672FD7"/>
    <w:rsid w:val="00673D58"/>
    <w:rsid w:val="00682495"/>
    <w:rsid w:val="006830ED"/>
    <w:rsid w:val="00683D67"/>
    <w:rsid w:val="00692E5E"/>
    <w:rsid w:val="006A2200"/>
    <w:rsid w:val="006C6CF5"/>
    <w:rsid w:val="006D04B2"/>
    <w:rsid w:val="006D39D5"/>
    <w:rsid w:val="006E6961"/>
    <w:rsid w:val="006F0818"/>
    <w:rsid w:val="006F1AAE"/>
    <w:rsid w:val="006F6543"/>
    <w:rsid w:val="00702CA6"/>
    <w:rsid w:val="00707283"/>
    <w:rsid w:val="00732787"/>
    <w:rsid w:val="00741163"/>
    <w:rsid w:val="00743806"/>
    <w:rsid w:val="0074610E"/>
    <w:rsid w:val="00757288"/>
    <w:rsid w:val="007578BE"/>
    <w:rsid w:val="00762C3E"/>
    <w:rsid w:val="00783DF8"/>
    <w:rsid w:val="007870F2"/>
    <w:rsid w:val="007935B6"/>
    <w:rsid w:val="007A3F4E"/>
    <w:rsid w:val="007A7F57"/>
    <w:rsid w:val="007C3AB2"/>
    <w:rsid w:val="007D1C8F"/>
    <w:rsid w:val="007D599F"/>
    <w:rsid w:val="007D7E46"/>
    <w:rsid w:val="007E2079"/>
    <w:rsid w:val="007E550E"/>
    <w:rsid w:val="007F76AE"/>
    <w:rsid w:val="00802BE5"/>
    <w:rsid w:val="008032DE"/>
    <w:rsid w:val="00803474"/>
    <w:rsid w:val="00806C93"/>
    <w:rsid w:val="00824819"/>
    <w:rsid w:val="00825B64"/>
    <w:rsid w:val="008268F9"/>
    <w:rsid w:val="00827632"/>
    <w:rsid w:val="00832D9B"/>
    <w:rsid w:val="00836F02"/>
    <w:rsid w:val="008429ED"/>
    <w:rsid w:val="0084663A"/>
    <w:rsid w:val="00847C92"/>
    <w:rsid w:val="008608FB"/>
    <w:rsid w:val="00884FC5"/>
    <w:rsid w:val="00885D5D"/>
    <w:rsid w:val="00890C02"/>
    <w:rsid w:val="00896E97"/>
    <w:rsid w:val="008B0E9F"/>
    <w:rsid w:val="008B369F"/>
    <w:rsid w:val="008B4F14"/>
    <w:rsid w:val="008B5367"/>
    <w:rsid w:val="008C027A"/>
    <w:rsid w:val="008D0638"/>
    <w:rsid w:val="008D1190"/>
    <w:rsid w:val="008D338D"/>
    <w:rsid w:val="008D3DC2"/>
    <w:rsid w:val="008D60D7"/>
    <w:rsid w:val="008D7FFC"/>
    <w:rsid w:val="008E5AE6"/>
    <w:rsid w:val="008E788C"/>
    <w:rsid w:val="00921D28"/>
    <w:rsid w:val="009275C2"/>
    <w:rsid w:val="009326E6"/>
    <w:rsid w:val="00934B6B"/>
    <w:rsid w:val="0093777B"/>
    <w:rsid w:val="0093790F"/>
    <w:rsid w:val="00940788"/>
    <w:rsid w:val="00954207"/>
    <w:rsid w:val="00962EC1"/>
    <w:rsid w:val="0096692D"/>
    <w:rsid w:val="00987734"/>
    <w:rsid w:val="00992472"/>
    <w:rsid w:val="00992A76"/>
    <w:rsid w:val="009A3A79"/>
    <w:rsid w:val="009C2F47"/>
    <w:rsid w:val="009C3BE6"/>
    <w:rsid w:val="009D4489"/>
    <w:rsid w:val="009F4E21"/>
    <w:rsid w:val="009F64B4"/>
    <w:rsid w:val="00A01CA5"/>
    <w:rsid w:val="00A03D00"/>
    <w:rsid w:val="00A045A7"/>
    <w:rsid w:val="00A1287D"/>
    <w:rsid w:val="00A14987"/>
    <w:rsid w:val="00A16784"/>
    <w:rsid w:val="00A2287F"/>
    <w:rsid w:val="00A25193"/>
    <w:rsid w:val="00A26377"/>
    <w:rsid w:val="00A27C24"/>
    <w:rsid w:val="00A54FF5"/>
    <w:rsid w:val="00A56EBB"/>
    <w:rsid w:val="00A6309E"/>
    <w:rsid w:val="00A64C1D"/>
    <w:rsid w:val="00A7238B"/>
    <w:rsid w:val="00A92BD3"/>
    <w:rsid w:val="00A9631F"/>
    <w:rsid w:val="00AA7A82"/>
    <w:rsid w:val="00AB0C72"/>
    <w:rsid w:val="00AD0FBE"/>
    <w:rsid w:val="00AD2EA5"/>
    <w:rsid w:val="00AD4241"/>
    <w:rsid w:val="00AE1E48"/>
    <w:rsid w:val="00AE6557"/>
    <w:rsid w:val="00AF0CD4"/>
    <w:rsid w:val="00AF3210"/>
    <w:rsid w:val="00AF5A2E"/>
    <w:rsid w:val="00AF6152"/>
    <w:rsid w:val="00B222CE"/>
    <w:rsid w:val="00B32BC3"/>
    <w:rsid w:val="00B504FE"/>
    <w:rsid w:val="00B51086"/>
    <w:rsid w:val="00B53637"/>
    <w:rsid w:val="00B56889"/>
    <w:rsid w:val="00B617AE"/>
    <w:rsid w:val="00B62942"/>
    <w:rsid w:val="00B65DD8"/>
    <w:rsid w:val="00B721FC"/>
    <w:rsid w:val="00B74502"/>
    <w:rsid w:val="00B74C4C"/>
    <w:rsid w:val="00B90DA1"/>
    <w:rsid w:val="00BA1548"/>
    <w:rsid w:val="00BA4BCC"/>
    <w:rsid w:val="00BA67ED"/>
    <w:rsid w:val="00BB0356"/>
    <w:rsid w:val="00BB4D1F"/>
    <w:rsid w:val="00BB4E36"/>
    <w:rsid w:val="00BB7524"/>
    <w:rsid w:val="00BC5918"/>
    <w:rsid w:val="00BD1AA2"/>
    <w:rsid w:val="00BD4CE3"/>
    <w:rsid w:val="00BD7A17"/>
    <w:rsid w:val="00BE6BE4"/>
    <w:rsid w:val="00BE7BFA"/>
    <w:rsid w:val="00BF0831"/>
    <w:rsid w:val="00BF5B32"/>
    <w:rsid w:val="00C02E57"/>
    <w:rsid w:val="00C27998"/>
    <w:rsid w:val="00C31525"/>
    <w:rsid w:val="00C40672"/>
    <w:rsid w:val="00C441C3"/>
    <w:rsid w:val="00C559D3"/>
    <w:rsid w:val="00C56FF9"/>
    <w:rsid w:val="00C60313"/>
    <w:rsid w:val="00C70814"/>
    <w:rsid w:val="00C708C8"/>
    <w:rsid w:val="00C7260A"/>
    <w:rsid w:val="00C82E54"/>
    <w:rsid w:val="00C8649A"/>
    <w:rsid w:val="00C873FB"/>
    <w:rsid w:val="00C916E0"/>
    <w:rsid w:val="00C96F95"/>
    <w:rsid w:val="00CB151C"/>
    <w:rsid w:val="00CB405B"/>
    <w:rsid w:val="00CB53AC"/>
    <w:rsid w:val="00CB5DBC"/>
    <w:rsid w:val="00CB68AE"/>
    <w:rsid w:val="00CB6F30"/>
    <w:rsid w:val="00CC62CB"/>
    <w:rsid w:val="00CC7D18"/>
    <w:rsid w:val="00CD49B0"/>
    <w:rsid w:val="00CD7331"/>
    <w:rsid w:val="00CE2BBE"/>
    <w:rsid w:val="00CE2E5F"/>
    <w:rsid w:val="00CF47D2"/>
    <w:rsid w:val="00D0422A"/>
    <w:rsid w:val="00D04442"/>
    <w:rsid w:val="00D04E6F"/>
    <w:rsid w:val="00D11403"/>
    <w:rsid w:val="00D1753D"/>
    <w:rsid w:val="00D2584D"/>
    <w:rsid w:val="00D27749"/>
    <w:rsid w:val="00D40E37"/>
    <w:rsid w:val="00D47B81"/>
    <w:rsid w:val="00D51DFC"/>
    <w:rsid w:val="00D5520D"/>
    <w:rsid w:val="00D57C67"/>
    <w:rsid w:val="00D70E21"/>
    <w:rsid w:val="00D75E9A"/>
    <w:rsid w:val="00D765C2"/>
    <w:rsid w:val="00D811E5"/>
    <w:rsid w:val="00D83D68"/>
    <w:rsid w:val="00D859E6"/>
    <w:rsid w:val="00D87257"/>
    <w:rsid w:val="00D93062"/>
    <w:rsid w:val="00DA28EB"/>
    <w:rsid w:val="00DC1EAB"/>
    <w:rsid w:val="00DD2844"/>
    <w:rsid w:val="00DD4462"/>
    <w:rsid w:val="00DD474D"/>
    <w:rsid w:val="00DD489B"/>
    <w:rsid w:val="00DF3B7C"/>
    <w:rsid w:val="00DF5CBC"/>
    <w:rsid w:val="00E0012B"/>
    <w:rsid w:val="00E0107A"/>
    <w:rsid w:val="00E05A45"/>
    <w:rsid w:val="00E10443"/>
    <w:rsid w:val="00E14676"/>
    <w:rsid w:val="00E25CB8"/>
    <w:rsid w:val="00E262D2"/>
    <w:rsid w:val="00E26F11"/>
    <w:rsid w:val="00E36B28"/>
    <w:rsid w:val="00E403A4"/>
    <w:rsid w:val="00E42492"/>
    <w:rsid w:val="00E626C9"/>
    <w:rsid w:val="00E74A71"/>
    <w:rsid w:val="00E76D5C"/>
    <w:rsid w:val="00E8356A"/>
    <w:rsid w:val="00E87A98"/>
    <w:rsid w:val="00E947D9"/>
    <w:rsid w:val="00E9657C"/>
    <w:rsid w:val="00EA2954"/>
    <w:rsid w:val="00EA776F"/>
    <w:rsid w:val="00EB2D7B"/>
    <w:rsid w:val="00EB530D"/>
    <w:rsid w:val="00EC15BC"/>
    <w:rsid w:val="00EC3FAD"/>
    <w:rsid w:val="00ED6A0C"/>
    <w:rsid w:val="00ED7156"/>
    <w:rsid w:val="00EE6867"/>
    <w:rsid w:val="00F004E7"/>
    <w:rsid w:val="00F07241"/>
    <w:rsid w:val="00F12DA7"/>
    <w:rsid w:val="00F1332F"/>
    <w:rsid w:val="00F2488D"/>
    <w:rsid w:val="00F259E2"/>
    <w:rsid w:val="00F26768"/>
    <w:rsid w:val="00F27B7A"/>
    <w:rsid w:val="00F408F9"/>
    <w:rsid w:val="00F5233E"/>
    <w:rsid w:val="00F55DE5"/>
    <w:rsid w:val="00F63183"/>
    <w:rsid w:val="00F86FB3"/>
    <w:rsid w:val="00F90BC6"/>
    <w:rsid w:val="00F90C83"/>
    <w:rsid w:val="00F91F88"/>
    <w:rsid w:val="00F968C7"/>
    <w:rsid w:val="00FA1C28"/>
    <w:rsid w:val="00FB1957"/>
    <w:rsid w:val="00FB52EF"/>
    <w:rsid w:val="00FD0305"/>
    <w:rsid w:val="00FD6EEA"/>
    <w:rsid w:val="00FF1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916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916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7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erent.ru/1/99884?l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ferent.ru/1/32558?l0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ferent.ru/1/67572?l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eferent.ru/1/9988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referent.ru/1/59152?l0" TargetMode="External"/><Relationship Id="rId9" Type="http://schemas.openxmlformats.org/officeDocument/2006/relationships/hyperlink" Target="http://www.referent.ru/1/59152?l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920</Words>
  <Characters>5249</Characters>
  <Application>Microsoft Office Word</Application>
  <DocSecurity>0</DocSecurity>
  <Lines>43</Lines>
  <Paragraphs>12</Paragraphs>
  <ScaleCrop>false</ScaleCrop>
  <Company/>
  <LinksUpToDate>false</LinksUpToDate>
  <CharactersWithSpaces>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Чесноков Виталий</dc:creator>
  <cp:lastModifiedBy>user</cp:lastModifiedBy>
  <cp:revision>2</cp:revision>
  <dcterms:created xsi:type="dcterms:W3CDTF">2015-02-27T21:22:00Z</dcterms:created>
  <dcterms:modified xsi:type="dcterms:W3CDTF">2015-02-27T21:22:00Z</dcterms:modified>
</cp:coreProperties>
</file>